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Технические средства хранения исходного текста и компиляции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Средство</w:t>
            </w:r>
          </w:p>
        </w:tc>
        <w:tc>
          <w:tcPr>
            <w:tcW w:type="dxa" w:w="4320"/>
          </w:tcPr>
          <w:p>
            <w:r>
              <w:rPr>
                <w:b/>
              </w:rPr>
              <w:t>Размещение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Хранение исходного текста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Git-репозиторий на сервере в РФ [указать: сервер СветИТ в Москве или GitFlic]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Сборка и выпуск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сервер сборки в РФ [указать]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Сервер стенда и облака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ЦОД в РФ, сервер 194.226.112.133 (домены *.mgis.ru)</w:t>
            </w:r>
          </w:p>
        </w:tc>
      </w:tr>
    </w:tbl>
    <w:p/>
    <w:p>
      <w:r>
        <w:rPr>
          <w:b w:val="0"/>
        </w:rPr>
        <w:t>Доступ к исходному тексту имеют только работники ООО «СветИТ». Иностранные сервисы для хранения и сборки не используются. [Подтвердить после переноса репозитория.]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