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Руководство по установке</w:t>
      </w:r>
    </w:p>
    <w:p>
      <w:pPr>
        <w:pStyle w:val="Heading2"/>
      </w:pPr>
      <w:r>
        <w:t>Состав</w:t>
      </w:r>
    </w:p>
    <w:p>
      <w:pPr>
        <w:pStyle w:val="ListBullet"/>
      </w:pPr>
      <w:r>
        <w:rPr>
          <w:b w:val="0"/>
        </w:rPr>
        <w:t>Сервер приложений (Python) и обработчики Lua.</w:t>
      </w:r>
    </w:p>
    <w:p>
      <w:pPr>
        <w:pStyle w:val="ListBullet"/>
      </w:pPr>
      <w:r>
        <w:rPr>
          <w:b w:val="0"/>
        </w:rPr>
        <w:t>Веб-клиент (Vue.js), раздаётся веб-сервером.</w:t>
      </w:r>
    </w:p>
    <w:p>
      <w:pPr>
        <w:pStyle w:val="ListBullet"/>
      </w:pPr>
      <w:r>
        <w:rPr>
          <w:b w:val="0"/>
        </w:rPr>
        <w:t>СУБД PostgreSQL: метаданные платформы и данные приложений.</w:t>
      </w:r>
    </w:p>
    <w:p>
      <w:pPr>
        <w:pStyle w:val="Heading2"/>
      </w:pPr>
      <w:r>
        <w:t>Требования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Минимум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ОС сервера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Astra Linux SE 1.8, РЕД ОС 8 или другой Linux x86-64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ЦП / ОЗУ / диск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4 ядра / 8 ГБ / 100 ГБ SSD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СУБД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PostgreSQL 14 и новее (в т. ч. Postgres Pro)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Клиент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современный браузер: Яндекс Браузер, Chromium, Firefox</w:t>
            </w:r>
          </w:p>
        </w:tc>
      </w:tr>
    </w:tbl>
    <w:p/>
    <w:p>
      <w:pPr>
        <w:pStyle w:val="Heading2"/>
      </w:pPr>
      <w:r>
        <w:t>Порядок установки</w:t>
      </w:r>
    </w:p>
    <w:p>
      <w:pPr>
        <w:pStyle w:val="ListNumber"/>
      </w:pPr>
      <w:r>
        <w:rPr>
          <w:b w:val="0"/>
        </w:rPr>
        <w:t>Установить PostgreSQL, создать БД и пользователя платформы.</w:t>
      </w:r>
    </w:p>
    <w:p>
      <w:pPr>
        <w:pStyle w:val="ListNumber"/>
      </w:pPr>
      <w:r>
        <w:rPr>
          <w:b w:val="0"/>
        </w:rPr>
        <w:t>Развернуть дистрибутив сервера приложений, указать параметры подключения к БД в конфигурации.</w:t>
      </w:r>
    </w:p>
    <w:p>
      <w:pPr>
        <w:pStyle w:val="ListNumber"/>
      </w:pPr>
      <w:r>
        <w:rPr>
          <w:b w:val="0"/>
        </w:rPr>
        <w:t>Применить скрипты создания схемы метаданных.</w:t>
      </w:r>
    </w:p>
    <w:p>
      <w:pPr>
        <w:pStyle w:val="ListNumber"/>
      </w:pPr>
      <w:r>
        <w:rPr>
          <w:b w:val="0"/>
        </w:rPr>
        <w:t>Настроить веб-сервер (HTTPS, домен портала) на раздачу клиента и проксирование API.</w:t>
      </w:r>
    </w:p>
    <w:p>
      <w:pPr>
        <w:pStyle w:val="ListNumber"/>
      </w:pPr>
      <w:r>
        <w:rPr>
          <w:b w:val="0"/>
        </w:rPr>
        <w:t>Войти учётной записью администратора, создать портал, роли и пользователей.</w:t>
      </w:r>
    </w:p>
    <w:p>
      <w:r>
        <w:rPr>
          <w:b w:val="0"/>
        </w:rPr>
        <w:t>Конкретные команды и имена пакетов приводятся в комплекте поставки дистрибутива. [Уточнить по исходному коду перед подачей.]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