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Описание функциональных характеристик</w:t>
      </w:r>
    </w:p>
    <w:p>
      <w:pPr>
        <w:pStyle w:val="Heading2"/>
      </w:pPr>
      <w:r>
        <w:t>Назначение</w:t>
      </w:r>
    </w:p>
    <w:p>
      <w:r>
        <w:rPr>
          <w:b w:val="0"/>
        </w:rPr>
        <w:t>«Матрёшка» — платформа для создания информационных систем без программирования. Приложение описывается метаданными (порталы, сервисы, формы, компоненты, наборы данных, роли), по которым платформа строит пользовательский интерфейс, права доступа и программный интерфейс (API).</w:t>
      </w:r>
    </w:p>
    <w:p>
      <w:pPr>
        <w:pStyle w:val="Heading2"/>
      </w:pPr>
      <w:r>
        <w:t>Функции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Модуль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Функции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Порталы и сервисы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несколько порталов на одной установке; домен, тема оформления, логотип, стартовая страница; публичные и закрытые сервисы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Конструктор форм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вложенные вертикальные и горизонтальные контейнеры; таблицы, карточки, поля ввода, графики, карты, файлы, анимации; стили и поведение задаются свойствами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Наборы данных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подключение таблиц и представлений PostgreSQL; фильтры, сортировка, редактирование, выгрузка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Бизнес-логика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действия на событиях и кнопках; серверные обработчики на Python и Lua; запросы к внешним системам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Пользователи и доступ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регистрация, вход, гостевые сессии, организации, роли; права на портал, сервис, форму и действие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API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JSON-RPC API к наборам данных и действиям с проверкой токена сессии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Матрёшка BI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аналитические панели и отчёты на наборах данных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Матрёшка Mobile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мобильные приложения на тех же формах и данных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SQL-менеджер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редактирование метаданных и структуры БД PostgreSQL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Геокодер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прямое и обратное геокодирование адресов через API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ЕГРН-реестр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данные ЕГРН с выгрузкой в SHP, GeoJSON, XLS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Модуль СМЭВ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массовое формирование запросов в СМЭВ и обработка ответов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Реестр прокси-серверов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ведение актуального реестра прокси для сбора открытых данных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Интеграции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ДаДата (подсказки ФИО, адресов, e-mail, организаций); CRM и учётные системы; эквайринг; веб-аналитика</w:t>
            </w:r>
          </w:p>
        </w:tc>
      </w:tr>
    </w:tbl>
    <w:p/>
    <w:p>
      <w:pPr>
        <w:pStyle w:val="Heading2"/>
      </w:pPr>
      <w:r>
        <w:t>Интерфейс</w:t>
      </w:r>
    </w:p>
    <w:p>
      <w:r>
        <w:rPr>
          <w:b w:val="0"/>
        </w:rPr>
        <w:t>Интерфейс пользователя и администратора — на русском языке, работает в браузере на компьютере и мобильных устройствах.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